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7"/>
        <w:tblW w:w="96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641" w:type="dxa"/>
          </w:tcPr>
          <w:p>
            <w:pPr>
              <w:pStyle w:val="81"/>
              <w:tabs>
                <w:tab w:val="right" w:pos="9400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12382</w:t>
            </w:r>
          </w:p>
          <w:p>
            <w:pPr>
              <w:pStyle w:val="81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 12</w:t>
            </w:r>
            <w:r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b/>
                <w:sz w:val="24"/>
                <w:szCs w:val="24"/>
                <w:lang w:eastAsia="zh-CN"/>
              </w:rPr>
              <w:t xml:space="preserve"> –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Style w:val="47"/>
              <w:tblW w:w="9373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38"/>
              <w:gridCol w:w="2050"/>
              <w:gridCol w:w="695"/>
              <w:gridCol w:w="1260"/>
              <w:gridCol w:w="696"/>
              <w:gridCol w:w="410"/>
              <w:gridCol w:w="2595"/>
              <w:gridCol w:w="1389"/>
              <w:gridCol w:w="140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hint="eastAsia" w:ascii="Arial" w:hAnsi="Arial" w:eastAsia="宋体"/>
                      <w:b/>
                      <w:color w:val="FF0000"/>
                      <w:sz w:val="32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38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050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60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69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10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595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389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0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1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1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47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47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Draft CR for paging_OSI PDSCH time domain resource allocation default table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 w:eastAsia="宋体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 w:eastAsia="宋体"/>
                      <w:lang w:val="en-US" w:eastAsia="zh-CN"/>
                    </w:rPr>
                    <w:t>01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 w:right="88" w:rightChars="44"/>
                    <w:rPr>
                      <w:rFonts w:hint="eastAsia" w:ascii="Arial" w:hAnsi="Arial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sz w:val="21"/>
                      <w:szCs w:val="22"/>
                      <w:lang w:val="en-US" w:eastAsia="zh-CN"/>
                    </w:rPr>
                    <w:t xml:space="preserve">In case of search space other than </w:t>
                  </w:r>
                  <w:r>
                    <w:rPr>
                      <w:rFonts w:hint="eastAsia" w:ascii="Arial" w:hAnsi="Arial"/>
                      <w:i/>
                      <w:iCs/>
                      <w:sz w:val="21"/>
                      <w:szCs w:val="22"/>
                      <w:lang w:val="en-US" w:eastAsia="zh-CN"/>
                    </w:rPr>
                    <w:t>SearchSpaceZer</w:t>
                  </w:r>
                  <w:r>
                    <w:rPr>
                      <w:rFonts w:hint="eastAsia" w:ascii="Arial" w:hAnsi="Arial"/>
                      <w:sz w:val="21"/>
                      <w:szCs w:val="22"/>
                      <w:lang w:val="en-US" w:eastAsia="zh-CN"/>
                    </w:rPr>
                    <w:t xml:space="preserve">o is configured for paging/OSI PDCCH transmission, there is no alignment requirement between SSB and corresponding paging/OSI PDSCH. </w:t>
                  </w:r>
                </w:p>
                <w:p>
                  <w:pPr>
                    <w:spacing w:after="0"/>
                    <w:ind w:left="100" w:right="88" w:rightChars="44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sz w:val="21"/>
                      <w:szCs w:val="22"/>
                      <w:lang w:val="en-US" w:eastAsia="zh-CN"/>
                    </w:rPr>
                    <w:t>So it is not suitable for using default PDSCH table B or C for multiplexing pattern 2 or 3 due to unreasonable restrictions for scheduling flexibility.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Search space configuration should be taken into account for determination of paging/OSI PDSCH time domain RA default table.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hint="eastAsia" w:ascii="Arial" w:hAnsi="Arial" w:eastAsia="宋体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sz w:val="21"/>
                      <w:szCs w:val="22"/>
                      <w:lang w:eastAsia="zh-CN"/>
                    </w:rPr>
                    <w:t>Unreasonable restrictions</w:t>
                  </w:r>
                  <w:r>
                    <w:rPr>
                      <w:rFonts w:hint="eastAsia" w:ascii="Arial" w:hAnsi="Arial"/>
                      <w:sz w:val="21"/>
                      <w:szCs w:val="22"/>
                      <w:lang w:val="en-US" w:eastAsia="zh-CN"/>
                    </w:rPr>
                    <w:t xml:space="preserve"> on paging/OSI PDSCH time domain resource allocation.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5.1.2.1.1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/>
        </w:tc>
      </w:tr>
      <w:bookmarkEnd w:id="0"/>
    </w:tbl>
    <w:p>
      <w:bookmarkStart w:id="2" w:name="page2"/>
    </w:p>
    <w:p/>
    <w:bookmarkEnd w:id="2"/>
    <w:p>
      <w:pPr>
        <w:pStyle w:val="50"/>
      </w:pPr>
      <w:r>
        <w:br w:type="page"/>
      </w:r>
      <w:bookmarkStart w:id="3" w:name="_Toc517265020"/>
    </w:p>
    <w:bookmarkEnd w:id="3"/>
    <w:p>
      <w:pPr>
        <w:pStyle w:val="86"/>
        <w:rPr>
          <w:b/>
          <w:bCs/>
          <w:color w:val="FF0000"/>
          <w:sz w:val="28"/>
          <w:szCs w:val="21"/>
          <w:lang w:eastAsia="zh-CN"/>
        </w:rPr>
      </w:pPr>
      <w:r>
        <w:rPr>
          <w:b/>
          <w:bCs/>
          <w:color w:val="FF0000"/>
          <w:sz w:val="28"/>
          <w:szCs w:val="21"/>
          <w:lang w:eastAsia="zh-CN"/>
        </w:rPr>
        <w:t xml:space="preserve">&lt; </w:t>
      </w:r>
      <w:r>
        <w:rPr>
          <w:b/>
          <w:bCs/>
          <w:color w:val="FF0000"/>
          <w:sz w:val="28"/>
          <w:szCs w:val="21"/>
        </w:rPr>
        <w:t>Unchanged parts are omitted</w:t>
      </w:r>
      <w:r>
        <w:rPr>
          <w:b/>
          <w:bCs/>
          <w:color w:val="FF0000"/>
          <w:sz w:val="28"/>
          <w:szCs w:val="21"/>
          <w:lang w:eastAsia="zh-CN"/>
        </w:rPr>
        <w:t xml:space="preserve"> &gt;</w:t>
      </w:r>
    </w:p>
    <w:p/>
    <w:p>
      <w:pPr>
        <w:pStyle w:val="83"/>
        <w:spacing w:beforeLines="0" w:afterLines="0"/>
        <w:rPr>
          <w:rFonts w:hint="default"/>
          <w:color w:val="000000"/>
          <w:sz w:val="22"/>
          <w:lang w:val="en-US"/>
        </w:rPr>
      </w:pPr>
      <w:bookmarkStart w:id="4" w:name="_Toc525748051"/>
      <w:r>
        <w:rPr>
          <w:rFonts w:hint="default"/>
          <w:color w:val="000000"/>
          <w:sz w:val="22"/>
        </w:rPr>
        <w:t>5.1.2.1.1</w:t>
      </w:r>
      <w:r>
        <w:rPr>
          <w:rFonts w:hint="default"/>
          <w:color w:val="000000"/>
          <w:sz w:val="22"/>
        </w:rPr>
        <w:tab/>
      </w:r>
      <w:r>
        <w:rPr>
          <w:rFonts w:hint="default"/>
          <w:color w:val="000000"/>
          <w:sz w:val="22"/>
        </w:rPr>
        <w:t xml:space="preserve">Determination of the </w:t>
      </w:r>
      <w:r>
        <w:rPr>
          <w:rFonts w:hint="default"/>
          <w:color w:val="000000"/>
          <w:sz w:val="22"/>
          <w:lang w:val="en-US"/>
        </w:rPr>
        <w:t>resource allocation table to be used for PDSCH</w:t>
      </w:r>
      <w:bookmarkEnd w:id="4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</w:t>
      </w:r>
    </w:p>
    <w:p>
      <w:pPr>
        <w:pStyle w:val="55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</w:rPr>
        <w:t xml:space="preserve">Table 5.1.2.1.1-1: </w:t>
      </w:r>
      <w:r>
        <w:rPr>
          <w:rFonts w:ascii="Times New Roman" w:hAnsi="Times New Roman"/>
          <w:color w:val="000000"/>
          <w:lang w:val="en-US"/>
        </w:rPr>
        <w:t xml:space="preserve">Applicable </w:t>
      </w:r>
      <w:r>
        <w:rPr>
          <w:rFonts w:ascii="Times New Roman" w:hAnsi="Times New Roman"/>
          <w:color w:val="000000"/>
        </w:rPr>
        <w:t xml:space="preserve">PDSCH time domain resource </w:t>
      </w:r>
      <w:r>
        <w:rPr>
          <w:rFonts w:ascii="Times New Roman" w:hAnsi="Times New Roman"/>
          <w:color w:val="000000"/>
          <w:lang w:val="en-US"/>
        </w:rPr>
        <w:t>allocation</w:t>
      </w:r>
    </w:p>
    <w:tbl>
      <w:tblPr>
        <w:tblStyle w:val="47"/>
        <w:tblW w:w="9745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930"/>
        <w:gridCol w:w="1573"/>
        <w:gridCol w:w="1901"/>
        <w:gridCol w:w="1643"/>
        <w:gridCol w:w="2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RNTI</w:t>
            </w:r>
          </w:p>
        </w:tc>
        <w:tc>
          <w:tcPr>
            <w:tcW w:w="930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PDCCH search space</w:t>
            </w:r>
          </w:p>
        </w:tc>
        <w:tc>
          <w:tcPr>
            <w:tcW w:w="1573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SS/PBCH block and CORESET multiplexing pattern</w:t>
            </w:r>
          </w:p>
        </w:tc>
        <w:tc>
          <w:tcPr>
            <w:tcW w:w="1901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i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pdsch-ConfigCommon</w:t>
            </w:r>
            <w:r>
              <w:rPr>
                <w:rFonts w:ascii="Times New Roman" w:hAnsi="Times New Roman" w:eastAsia="Batang"/>
                <w:color w:val="000000"/>
                <w:sz w:val="20"/>
              </w:rPr>
              <w:t xml:space="preserve"> includes </w:t>
            </w: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pdsch-TimeDomainAllocationList</w:t>
            </w:r>
          </w:p>
        </w:tc>
        <w:tc>
          <w:tcPr>
            <w:tcW w:w="1643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pdsch-Config</w:t>
            </w:r>
            <w:r>
              <w:rPr>
                <w:rFonts w:ascii="Times New Roman" w:hAnsi="Times New Roman" w:eastAsia="Batang"/>
                <w:color w:val="000000"/>
                <w:sz w:val="20"/>
              </w:rPr>
              <w:t xml:space="preserve"> includes </w:t>
            </w: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pdsch-TimeDomainAllocationList</w:t>
            </w:r>
          </w:p>
        </w:tc>
        <w:tc>
          <w:tcPr>
            <w:tcW w:w="2662" w:type="dxa"/>
            <w:vAlign w:val="top"/>
          </w:tcPr>
          <w:p>
            <w:pPr>
              <w:pStyle w:val="51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PDSCH time domain resource allocation to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  <w:lang w:val="fi-FI"/>
              </w:rPr>
            </w:pPr>
            <w:r>
              <w:rPr>
                <w:rFonts w:ascii="Times New Roman" w:hAnsi="Times New Roman" w:eastAsia="Batang"/>
                <w:color w:val="000000"/>
                <w:sz w:val="20"/>
                <w:lang w:val="fi-FI"/>
              </w:rPr>
              <w:t>SI-RNTI</w:t>
            </w:r>
          </w:p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Type0 common</w:t>
            </w: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A for normal 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2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  <w:lang w:val="fi-FI"/>
              </w:rPr>
            </w:pPr>
            <w:r>
              <w:rPr>
                <w:rFonts w:ascii="Times New Roman" w:hAnsi="Times New Roman" w:eastAsia="Batang"/>
                <w:color w:val="000000"/>
                <w:sz w:val="20"/>
                <w:lang w:val="fi-FI"/>
              </w:rPr>
              <w:t>SI-RNTI</w:t>
            </w:r>
          </w:p>
        </w:tc>
        <w:tc>
          <w:tcPr>
            <w:tcW w:w="930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Type0A common</w:t>
            </w: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A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2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B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SearchSpaceZero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C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bookmarkStart w:id="5" w:name="OLE_LINK3"/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SearchSpaceZero</w:t>
            </w:r>
            <w:bookmarkEnd w:id="5"/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1,2,3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 w:eastAsia="Batang"/>
                <w:color w:val="FF0000"/>
                <w:sz w:val="20"/>
                <w:u w:val="single"/>
              </w:rPr>
              <w:t>Default A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>s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earch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>s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pace other than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1,2,3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Yes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i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pdsch-TimeDomainAllocationList provided in pdschConfigCommon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RA-RNTI, TC-RNTI</w:t>
            </w:r>
          </w:p>
        </w:tc>
        <w:tc>
          <w:tcPr>
            <w:tcW w:w="930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Type1 common</w:t>
            </w: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1, 2, 3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1, 2, 3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Yes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pdsch-TimeDomainAllocationList</w:t>
            </w:r>
            <w:r>
              <w:rPr>
                <w:rFonts w:ascii="Times New Roman" w:hAnsi="Times New Roman" w:eastAsia="Batang"/>
                <w:color w:val="000000"/>
                <w:sz w:val="20"/>
              </w:rPr>
              <w:t xml:space="preserve"> provided in </w:t>
            </w: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P-RNTI</w:t>
            </w:r>
          </w:p>
        </w:tc>
        <w:tc>
          <w:tcPr>
            <w:tcW w:w="930" w:type="dxa"/>
            <w:vMerge w:val="restart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Type2 common</w:t>
            </w: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A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2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B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Default C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1,2,3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No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FF0000"/>
                <w:sz w:val="20"/>
                <w:u w:val="single"/>
              </w:rPr>
              <w:t>Default A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(if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>s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earch 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>s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pace other than </w:t>
            </w:r>
            <w:r>
              <w:rPr>
                <w:rFonts w:ascii="Times New Roman" w:hAnsi="Times New Roman"/>
                <w:i/>
                <w:iCs/>
                <w:color w:val="FF0000"/>
                <w:sz w:val="20"/>
                <w:u w:val="single"/>
                <w:lang w:val="en-US" w:eastAsia="zh-CN"/>
              </w:rPr>
              <w:t>SearchSpaceZero</w:t>
            </w:r>
            <w:r>
              <w:rPr>
                <w:rFonts w:hint="eastAsia" w:ascii="Times New Roman" w:hAnsi="Times New Roman"/>
                <w:color w:val="FF0000"/>
                <w:sz w:val="20"/>
                <w:u w:val="single"/>
                <w:lang w:val="en-US" w:eastAsia="zh-CN"/>
              </w:rPr>
              <w:t xml:space="preserve"> is 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en-US" w:eastAsia="zh-CN"/>
              </w:rPr>
              <w:t>configured)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930" w:type="dxa"/>
            <w:vMerge w:val="continue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1,2,3</w:t>
            </w:r>
          </w:p>
        </w:tc>
        <w:tc>
          <w:tcPr>
            <w:tcW w:w="1901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Yes</w:t>
            </w:r>
          </w:p>
        </w:tc>
        <w:tc>
          <w:tcPr>
            <w:tcW w:w="1643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color w:val="000000"/>
                <w:sz w:val="20"/>
              </w:rPr>
              <w:t>-</w:t>
            </w:r>
          </w:p>
        </w:tc>
        <w:tc>
          <w:tcPr>
            <w:tcW w:w="2662" w:type="dxa"/>
            <w:vAlign w:val="top"/>
          </w:tcPr>
          <w:p>
            <w:pPr>
              <w:pStyle w:val="52"/>
              <w:rPr>
                <w:rFonts w:ascii="Times New Roman" w:hAnsi="Times New Roman" w:eastAsia="Batang"/>
                <w:i/>
                <w:color w:val="000000"/>
                <w:sz w:val="20"/>
              </w:rPr>
            </w:pPr>
            <w:r>
              <w:rPr>
                <w:rFonts w:ascii="Times New Roman" w:hAnsi="Times New Roman" w:eastAsia="Batang"/>
                <w:i/>
                <w:color w:val="000000"/>
                <w:sz w:val="20"/>
              </w:rPr>
              <w:t>pdsch-TimeDomainAllocationList provided in pdschConfigCommon</w:t>
            </w:r>
          </w:p>
        </w:tc>
      </w:tr>
    </w:tbl>
    <w:p>
      <w:pPr>
        <w:pStyle w:val="86"/>
        <w:rPr>
          <w:b/>
          <w:bCs/>
          <w:color w:val="FF0000"/>
          <w:sz w:val="28"/>
          <w:szCs w:val="21"/>
          <w:lang w:eastAsia="zh-CN"/>
        </w:rPr>
      </w:pPr>
      <w:r>
        <w:rPr>
          <w:b/>
          <w:bCs/>
          <w:color w:val="FF0000"/>
          <w:sz w:val="28"/>
          <w:szCs w:val="21"/>
          <w:lang w:eastAsia="zh-CN"/>
        </w:rPr>
        <w:t xml:space="preserve">&lt; </w:t>
      </w:r>
      <w:r>
        <w:rPr>
          <w:b/>
          <w:bCs/>
          <w:color w:val="FF0000"/>
          <w:sz w:val="28"/>
          <w:szCs w:val="21"/>
        </w:rPr>
        <w:t>Unchanged parts are omitted</w:t>
      </w:r>
      <w:r>
        <w:rPr>
          <w:b/>
          <w:bCs/>
          <w:color w:val="FF0000"/>
          <w:sz w:val="28"/>
          <w:szCs w:val="21"/>
          <w:lang w:eastAsia="zh-CN"/>
        </w:rPr>
        <w:t xml:space="preserve"> &gt;</w:t>
      </w:r>
    </w:p>
    <w:p>
      <w:pPr>
        <w:rPr>
          <w:rFonts w:hint="eastAsia" w:eastAsia="宋体"/>
          <w:lang w:val="en-US" w:eastAsia="zh-CN"/>
        </w:rPr>
      </w:pPr>
      <w:bookmarkStart w:id="6" w:name="_GoBack"/>
      <w:bookmarkEnd w:id="6"/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22E4A"/>
    <w:rsid w:val="000A6394"/>
    <w:rsid w:val="000B7FED"/>
    <w:rsid w:val="000C038A"/>
    <w:rsid w:val="000C6598"/>
    <w:rsid w:val="001177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04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1024AE5"/>
    <w:rsid w:val="0F2C660D"/>
    <w:rsid w:val="130F2819"/>
    <w:rsid w:val="1D953EE3"/>
    <w:rsid w:val="30AB70ED"/>
    <w:rsid w:val="6C154EE9"/>
    <w:rsid w:val="6C98042C"/>
    <w:rsid w:val="704B3E80"/>
    <w:rsid w:val="74D5599A"/>
    <w:rsid w:val="74E5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heading 5"/>
    <w:basedOn w:val="1"/>
    <w:next w:val="1"/>
    <w:link w:val="84"/>
    <w:unhideWhenUsed/>
    <w:qFormat/>
    <w:uiPriority w:val="0"/>
    <w:pPr>
      <w:keepNext/>
      <w:keepLines/>
      <w:spacing w:before="120" w:beforeLines="0" w:afterLines="0"/>
      <w:ind w:left="1701" w:hanging="1701"/>
      <w:outlineLvl w:val="4"/>
    </w:pPr>
    <w:rPr>
      <w:rFonts w:hint="eastAsia" w:ascii="Arial" w:hAnsi="Arial"/>
      <w:sz w:val="22"/>
    </w:rPr>
  </w:style>
  <w:style w:type="character" w:customStyle="1" w:styleId="84">
    <w:name w:val="标题 5 Char"/>
    <w:basedOn w:val="42"/>
    <w:link w:val="83"/>
    <w:unhideWhenUsed/>
    <w:qFormat/>
    <w:uiPriority w:val="0"/>
    <w:rPr>
      <w:rFonts w:hint="default" w:ascii="Arial"/>
      <w:sz w:val="22"/>
      <w:lang w:eastAsia="en-US"/>
    </w:rPr>
  </w:style>
  <w:style w:type="character" w:customStyle="1" w:styleId="85">
    <w:name w:val="标题 4 Char"/>
    <w:basedOn w:val="42"/>
    <w:link w:val="5"/>
    <w:unhideWhenUsed/>
    <w:qFormat/>
    <w:uiPriority w:val="9"/>
    <w:rPr>
      <w:rFonts w:hint="eastAsia" w:ascii="Calibri Light" w:hAnsi="Calibri Light" w:eastAsia="等线 Light"/>
      <w:b/>
      <w:sz w:val="28"/>
      <w:lang w:eastAsia="en-US"/>
    </w:rPr>
  </w:style>
  <w:style w:type="paragraph" w:customStyle="1" w:styleId="86">
    <w:name w:val="_Style 4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2043DF-38F3-4138-AC87-F355390610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427</Words>
  <Characters>2437</Characters>
  <Lines>20</Lines>
  <Paragraphs>5</Paragraphs>
  <TotalTime>0</TotalTime>
  <ScaleCrop>false</ScaleCrop>
  <LinksUpToDate>false</LinksUpToDate>
  <CharactersWithSpaces>2859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2018-10-28T15:05:00Z</dcterms:created>
  <dc:creator>Michael Sanders, John M Meredith</dc:creator>
  <cp:lastModifiedBy>ZTE</cp:lastModifiedBy>
  <cp:lastPrinted>2411-12-31T23:00:00Z</cp:lastPrinted>
  <dcterms:modified xsi:type="dcterms:W3CDTF">2018-11-02T09:19:03Z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